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9088CA8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B72C6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D1B5320" w:rsidR="009A0DD7" w:rsidRPr="00B72C61" w:rsidRDefault="009A0DD7" w:rsidP="009A0DD7">
      <w:pPr>
        <w:pStyle w:val="211"/>
        <w:ind w:firstLine="0"/>
        <w:rPr>
          <w:rFonts w:ascii="ＭＳ 明朝" w:hAnsi="ＭＳ 明朝"/>
        </w:rPr>
      </w:pPr>
      <w:r w:rsidRPr="00B72C61">
        <w:rPr>
          <w:rFonts w:ascii="ＭＳ 明朝" w:hAnsi="ＭＳ 明朝" w:hint="eastAsia"/>
          <w:sz w:val="24"/>
          <w:u w:val="single"/>
        </w:rPr>
        <w:t>（</w:t>
      </w:r>
      <w:r w:rsidR="00B7066B" w:rsidRPr="00B72C61">
        <w:rPr>
          <w:rFonts w:ascii="ＭＳ 明朝" w:hAnsi="ＭＳ 明朝" w:hint="eastAsia"/>
          <w:sz w:val="24"/>
          <w:u w:val="single"/>
        </w:rPr>
        <w:t>工事</w:t>
      </w:r>
      <w:r w:rsidRPr="00B72C61">
        <w:rPr>
          <w:rFonts w:ascii="ＭＳ 明朝" w:hAnsi="ＭＳ 明朝" w:hint="eastAsia"/>
          <w:sz w:val="24"/>
          <w:u w:val="single"/>
        </w:rPr>
        <w:t>名）</w:t>
      </w:r>
      <w:r w:rsidR="00B72C61" w:rsidRPr="00B72C61">
        <w:rPr>
          <w:rFonts w:ascii="ＭＳ 明朝" w:hAnsi="ＭＳ 明朝" w:hint="eastAsia"/>
          <w:sz w:val="24"/>
          <w:u w:val="single"/>
        </w:rPr>
        <w:t>東北自動車道　宇都宮管内舗装補修工事</w:t>
      </w:r>
      <w:r w:rsidRPr="00B72C61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B78E0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174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1A94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8B5"/>
    <w:rsid w:val="00640BEE"/>
    <w:rsid w:val="0064227B"/>
    <w:rsid w:val="00646987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5B6F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C61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2D53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230B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7AEAAA-0FCD-4853-B311-A450BD649F74}"/>
</file>

<file path=customXml/itemProps3.xml><?xml version="1.0" encoding="utf-8"?>
<ds:datastoreItem xmlns:ds="http://schemas.openxmlformats.org/officeDocument/2006/customXml" ds:itemID="{396C5049-B774-49FA-8BF7-FF6443E22EC8}"/>
</file>

<file path=customXml/itemProps4.xml><?xml version="1.0" encoding="utf-8"?>
<ds:datastoreItem xmlns:ds="http://schemas.openxmlformats.org/officeDocument/2006/customXml" ds:itemID="{2D90DD95-95B4-4458-BD35-294C656ABE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2025-04-11T06:45:00Z</dcterms:created>
  <dcterms:modified xsi:type="dcterms:W3CDTF">2025-04-11T06:45:00Z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